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ED" w:rsidRPr="009668ED" w:rsidRDefault="009668ED" w:rsidP="009668ED">
      <w:pPr>
        <w:shd w:val="clear" w:color="auto" w:fill="FCD8E5"/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center"/>
        <w:rPr>
          <w:rFonts w:ascii="B Titr Bold" w:eastAsia="Century Gothic" w:hAnsi="Century Gothic" w:cs="B Nazanin"/>
          <w:b/>
          <w:bCs/>
          <w:color w:val="000000"/>
          <w:sz w:val="32"/>
          <w:szCs w:val="36"/>
          <w:rtl/>
        </w:rPr>
      </w:pPr>
      <w:bookmarkStart w:id="0" w:name="_GoBack"/>
      <w:bookmarkEnd w:id="0"/>
      <w:r w:rsidRPr="009668ED">
        <w:rPr>
          <w:rFonts w:ascii="B Titr Bold" w:eastAsia="Century Gothic" w:hAnsi="Century Gothic" w:cs="B Nazanin" w:hint="cs"/>
          <w:b/>
          <w:bCs/>
          <w:color w:val="000000"/>
          <w:sz w:val="32"/>
          <w:szCs w:val="36"/>
          <w:rtl/>
        </w:rPr>
        <w:t>کمیته اخلاق پزشکی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lowKashida"/>
        <w:rPr>
          <w:rFonts w:ascii="B Nazanin Bold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>اهداف کمیته:</w:t>
      </w:r>
    </w:p>
    <w:p w:rsidR="009668ED" w:rsidRPr="009668ED" w:rsidRDefault="009668ED" w:rsidP="009668ED">
      <w:pPr>
        <w:numPr>
          <w:ilvl w:val="0"/>
          <w:numId w:val="2"/>
        </w:numPr>
        <w:tabs>
          <w:tab w:val="right" w:pos="540"/>
          <w:tab w:val="right" w:pos="630"/>
        </w:tabs>
        <w:bidi/>
        <w:spacing w:after="0" w:line="276" w:lineRule="auto"/>
        <w:ind w:left="90"/>
        <w:contextualSpacing/>
        <w:jc w:val="lowKashida"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 xml:space="preserve">بررسی میزان اجراي مفاد منشور حقوق بیمار </w:t>
      </w:r>
      <w:r w:rsidRPr="009668ED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(</w:t>
      </w: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>محورهاي پنجگانه</w:t>
      </w:r>
      <w:r w:rsidRPr="009668ED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) </w:t>
      </w: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>در بیمارستان</w:t>
      </w:r>
    </w:p>
    <w:p w:rsidR="009668ED" w:rsidRPr="009668ED" w:rsidRDefault="009668ED" w:rsidP="009668ED">
      <w:pPr>
        <w:numPr>
          <w:ilvl w:val="0"/>
          <w:numId w:val="2"/>
        </w:numPr>
        <w:tabs>
          <w:tab w:val="right" w:pos="540"/>
          <w:tab w:val="right" w:pos="630"/>
        </w:tabs>
        <w:bidi/>
        <w:spacing w:after="0" w:line="276" w:lineRule="auto"/>
        <w:ind w:left="90"/>
        <w:contextualSpacing/>
        <w:jc w:val="lowKashida"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 xml:space="preserve">ارائه راهکار براي اجراي کامل مفاد منشور حقوق بیمار </w:t>
      </w:r>
      <w:r w:rsidRPr="009668ED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(</w:t>
      </w: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>محورهاي پنجگانه</w:t>
      </w:r>
      <w:r w:rsidRPr="009668ED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)</w:t>
      </w:r>
      <w:r w:rsidRPr="009668ED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t xml:space="preserve"> در بیمارستان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آشنایی و اموزش کلیه ی کارکنان ( پزشکان- پرستاران و سایر کارکنان) با اصول و کلیات اخلاق پزشکی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after="200"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شرح وظایف: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 xml:space="preserve">تدوین و اجرای برنامه ارتقاء رعایت استانداردهای اخلاق بالینی در بیمارستان . 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ممیزی اخلاقی ضوابط بیمارستان به لحاظ رعایت موازین اخلاق حرفه ای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 xml:space="preserve">تدوین ممیزی و بهبود خط مشی ها ، فرایند ها و دستورالعمل های اخلاقی و نظارت بر اجرای آن 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 xml:space="preserve">پیشنهاد راه حل هایی برای توزیع عادلانه منابع و ارائه پیشنهاد به سایر بخش های 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ارزيابي و بررسي نحوه اجراي استانداردهاي حقوق گيرنده خدمت و انجام اقدامات اصلاحي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 xml:space="preserve">بررسي و تصويب منشور حقوق بيمار در كميته و نظارت بر اجراي صحيح آن در بيمارستان توسط اعضا كميته 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برگزاري آموزش هاي مفهومي و كاربردي در زمينه رعايت حقوق گيرنده خدمت و منشور حقوق بيمار</w:t>
      </w:r>
    </w:p>
    <w:p w:rsidR="009668ED" w:rsidRPr="009668ED" w:rsidRDefault="009668ED" w:rsidP="009668ED">
      <w:pPr>
        <w:numPr>
          <w:ilvl w:val="0"/>
          <w:numId w:val="1"/>
        </w:numPr>
        <w:tabs>
          <w:tab w:val="right" w:pos="540"/>
          <w:tab w:val="right" w:pos="630"/>
        </w:tabs>
        <w:bidi/>
        <w:spacing w:after="200" w:line="276" w:lineRule="auto"/>
        <w:ind w:left="90"/>
        <w:contextualSpacing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تدوين اصول رعايت اخلاق پزشكي در تمامي گروههاي مراقبتي با رعايت حداقل هاي مورد نياز(به صورت اختصاصي براي بيمارستان)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jc w:val="lowKashida"/>
        <w:rPr>
          <w:rFonts w:ascii="B Nazanin Bold" w:eastAsia="Century Gothic" w:hAnsi="Century Gothic" w:cs="B Nazanin"/>
          <w:b/>
          <w:bCs/>
          <w:color w:val="2F5496"/>
          <w:sz w:val="26"/>
          <w:szCs w:val="26"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>توالی: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>هر ماه یکبار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lowKashida"/>
        <w:rPr>
          <w:rFonts w:ascii="B Nazanin Bold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>اعضای کمیته: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276" w:lineRule="auto"/>
        <w:ind w:left="90"/>
        <w:jc w:val="lowKashida"/>
        <w:rPr>
          <w:rFonts w:ascii="B Nazanin Bold" w:eastAsia="Century Gothic" w:hAnsi="Century Gothic" w:cs="Arial"/>
          <w:b/>
          <w:bCs/>
          <w:color w:val="000000"/>
          <w:sz w:val="26"/>
          <w:szCs w:val="26"/>
          <w:rtl/>
          <w:lang w:bidi="fa-IR"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اعضا دائم 12 نفر شامل: 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رياست بيمارستان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مدير بيمارستان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مدير خدمات پرستاري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واحد بهبود كيفيت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سوپروايزر آموزشي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حقوق گيرنده خدمت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امور فرهنگی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 xml:space="preserve"> کارشناس هماهنگ کننده ایمنی 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بیمار - 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مسئول بخش اورژانس </w:t>
      </w:r>
      <w:r w:rsidRPr="009668ED">
        <w:rPr>
          <w:rFonts w:ascii="Sakkal Majalla" w:eastAsia="Century Gothic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مددکار </w:t>
      </w:r>
      <w:r w:rsidRPr="009668ED">
        <w:rPr>
          <w:rFonts w:ascii="Sakkal Majalla" w:eastAsia="Century Gothic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مسئول رسیدگی به شکایات </w:t>
      </w:r>
      <w:r w:rsidRPr="009668ED">
        <w:rPr>
          <w:rFonts w:ascii="B Nazanin Bold" w:eastAsia="Century Gothic" w:hAnsi="Century Gothic" w:cs="Cambria" w:hint="cs"/>
          <w:b/>
          <w:bCs/>
          <w:color w:val="000000"/>
          <w:sz w:val="26"/>
          <w:szCs w:val="26"/>
          <w:rtl/>
          <w:lang w:bidi="fa-IR"/>
        </w:rPr>
        <w:t xml:space="preserve">_ </w:t>
      </w:r>
      <w:r w:rsidRPr="009668ED">
        <w:rPr>
          <w:rFonts w:ascii="B Nazanin Bold" w:eastAsia="Century Gothic" w:hAnsi="Century Gothic" w:cs="Arial" w:hint="cs"/>
          <w:b/>
          <w:bCs/>
          <w:color w:val="000000"/>
          <w:sz w:val="26"/>
          <w:szCs w:val="26"/>
          <w:rtl/>
          <w:lang w:bidi="fa-IR"/>
        </w:rPr>
        <w:t>یکی از پزشکان مجرب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lowKashida"/>
        <w:rPr>
          <w:rFonts w:ascii="B Nazanin Bold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اعضا موقت 15 نفر شامل: 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حراست شبکه بهداشت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- 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رئیس بخش جراحی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رئیس بخش داخلی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پزشک 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اورژانس </w:t>
      </w:r>
      <w:r w:rsidRPr="009668ED">
        <w:rPr>
          <w:rFonts w:ascii="Sakkal Majalla" w:eastAsia="Century Gothic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روحانی </w:t>
      </w:r>
      <w:r w:rsidRPr="009668ED">
        <w:rPr>
          <w:rFonts w:ascii="Sakkal Majalla" w:eastAsia="Century Gothic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نماینده جامعه تحت پوشش </w:t>
      </w:r>
      <w:r w:rsidRPr="009668ED">
        <w:rPr>
          <w:rFonts w:ascii="Sakkal Majalla" w:eastAsia="Century Gothic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متخصص پزشکی قانونی شهرستان</w:t>
      </w: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 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- 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بخش اورژانس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بخش جنرال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بخش زایمان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بخش دیالیز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مسئول اتاق عمل - </w:t>
      </w:r>
      <w:r w:rsidRPr="009668ED">
        <w:rPr>
          <w:rFonts w:ascii="B Mitra Bold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مسئول بخش </w:t>
      </w:r>
      <w:r w:rsidRPr="009668ED">
        <w:rPr>
          <w:rFonts w:ascii="Calibri" w:eastAsia="Century Gothic" w:hAnsi="Calibri" w:cs="B Nazanin"/>
          <w:b/>
          <w:bCs/>
          <w:color w:val="000000"/>
          <w:sz w:val="26"/>
          <w:szCs w:val="26"/>
        </w:rPr>
        <w:t>ICU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آزمایشگاه</w:t>
      </w:r>
      <w:r w:rsidRPr="009668ED">
        <w:rPr>
          <w:rFonts w:ascii="B Nazanin Bold" w:eastAsia="Century Gothic" w:hAnsi="Century Gothic"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مسئول رادیولوژی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sz w:val="26"/>
          <w:szCs w:val="26"/>
        </w:rPr>
      </w:pPr>
      <w:r w:rsidRPr="009668ED">
        <w:rPr>
          <w:rFonts w:ascii="B Nazanin Bold" w:eastAsia="Century Gothic" w:hAnsi="Century Gothic" w:cs="B Nazanin" w:hint="cs"/>
          <w:b/>
          <w:bCs/>
          <w:color w:val="F01899"/>
          <w:sz w:val="26"/>
          <w:szCs w:val="26"/>
          <w:rtl/>
        </w:rPr>
        <w:lastRenderedPageBreak/>
        <w:t>دبیر کمیته:</w:t>
      </w: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مسئول حقوق گيرنده خدمت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2F5496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رسالت کمیته </w:t>
      </w:r>
      <w:r w:rsidRPr="009668ED">
        <w:rPr>
          <w:rFonts w:ascii="Century Gothic" w:eastAsia="Century Gothic" w:hAnsi="Century Gothic" w:cs="B Nazanin" w:hint="cs"/>
          <w:b/>
          <w:bCs/>
          <w:color w:val="2F5496"/>
          <w:sz w:val="26"/>
          <w:szCs w:val="26"/>
          <w:rtl/>
        </w:rPr>
        <w:t>:</w:t>
      </w: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 ارتقاء کیفیت و ایمنی ارائه خدمات در حیطه عملکردی کمیته 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نحوه ی تعیین اعضای کمیته :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براساس فهرست پیشنهادی دانشگاه و پس از طرح در کمیته بهبود کیفیت اعضا جهت هر کمیته به تفکیک اعضا اصلی و موقت مصوب شده است.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نحوه تعیین دبیر کمیته :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براساس نظر اعضا کمیته بهبود کیفیت و با توجه به سابقه کاری، اعلام آمادگی، مسئولیت فعلی، ارتباط نزدیک بین مسئولیت فعلی و موضوع کمیته انتخاب می شود.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شرح وظایف دبیر کمیته: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پیگیری مصوبات قبل از برگزاری جلسه بعدی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هماهنگی جهت اطلاع رسانی زمان و مکان جلسه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اطلاع رسانی دستور جلسه به کلیه ی اعضا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مدیریت زمان و مطالب طرح شده در جلسه بر اساس دستور جلسه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تنظیم صورت جلسه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ثبت اعضا حاضر و اخذ امضا </w:t>
      </w:r>
    </w:p>
    <w:p w:rsidR="009668ED" w:rsidRPr="009668ED" w:rsidRDefault="009668ED" w:rsidP="009668ED">
      <w:pPr>
        <w:numPr>
          <w:ilvl w:val="0"/>
          <w:numId w:val="4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اخذ امضا از اعضا غایب جلسه ظرف مدت یک هفته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شرح وظایف اعضای کمیته:</w:t>
      </w:r>
    </w:p>
    <w:p w:rsidR="009668ED" w:rsidRPr="009668ED" w:rsidRDefault="009668ED" w:rsidP="009668ED">
      <w:pPr>
        <w:numPr>
          <w:ilvl w:val="0"/>
          <w:numId w:val="3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حضور به موقع در جلسات </w:t>
      </w:r>
    </w:p>
    <w:p w:rsidR="009668ED" w:rsidRPr="009668ED" w:rsidRDefault="009668ED" w:rsidP="009668ED">
      <w:pPr>
        <w:numPr>
          <w:ilvl w:val="0"/>
          <w:numId w:val="3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به همراه داشتن مستندات کامل درخواست شده قبل از جلسه از طرف دبیر کمیته </w:t>
      </w:r>
    </w:p>
    <w:p w:rsidR="009668ED" w:rsidRPr="009668ED" w:rsidRDefault="009668ED" w:rsidP="009668ED">
      <w:pPr>
        <w:numPr>
          <w:ilvl w:val="0"/>
          <w:numId w:val="3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Sakkal Majalla" w:eastAsia="Century Gothic" w:hAnsi="Sakkal Majalla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 xml:space="preserve">مشارکت فعال در بحث و اخذ تصمیمات جلسه </w:t>
      </w:r>
    </w:p>
    <w:p w:rsidR="009668ED" w:rsidRPr="009668ED" w:rsidRDefault="009668ED" w:rsidP="009668ED">
      <w:pPr>
        <w:numPr>
          <w:ilvl w:val="0"/>
          <w:numId w:val="3"/>
        </w:numPr>
        <w:tabs>
          <w:tab w:val="right" w:pos="540"/>
          <w:tab w:val="right" w:pos="630"/>
        </w:tabs>
        <w:bidi/>
        <w:spacing w:line="276" w:lineRule="auto"/>
        <w:contextualSpacing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پایبندی به مصوبات و جدول زمان بندی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نحوه ی ارزیابی عملکرد کمیته:</w:t>
      </w: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در جلسه بعدی و با نظارت رئیس بیمارستان و دفتر بهبود کیفیت انجام می شود .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رئیس: </w:t>
      </w: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مدیریت کیفیت جلسات - نظارت بر اخذ تصمیمات دارای ضمانت اجرایی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lastRenderedPageBreak/>
        <w:t xml:space="preserve">دبیر کمیته: 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 xml:space="preserve">اجرای مصوبات و اثر بخشی مصوبات اجرا شده توسط دبیر کمیته قبل از برگزاری هر جلسه بررسی 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گزارش اجرای مصوبات و اثر بخشی مصوبات در ابتدای جلسه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 xml:space="preserve">مدت زمان برگزاری: 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مدت زمان برگزاری جلسات 30 دقیقه تا حداکثر یک ساعت می باشد که در صورت صلاحدید اعضا زمان آن افزایش می یابد.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نحوه ی رسمیت یافتن جلسه: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sz w:val="26"/>
          <w:szCs w:val="26"/>
          <w:rtl/>
        </w:rPr>
        <w:t>ریاست یا مدیریت بیمارستان و حضور 60درصد اعضا کمیته برای رسمیت شناختن جلسات کمیته الزامی می باشد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F01899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F01899"/>
          <w:sz w:val="26"/>
          <w:szCs w:val="26"/>
          <w:rtl/>
        </w:rPr>
        <w:t>تصویب و تصمیم گیری: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کلیه موارد مطرح شده در مباحث و مذاکرات بر اساس دستور جلسه هر کمیته و با مشارکت فعال اعضا مورد بحث و بررسی قرار گرفته و نحوه ی پیگیری مصوبات در صورت موافقت اکثریت مسئولینی که در اجرای آن دخیل می باشند و با تایید ضمانت اجرای آن از طرف ریاست جلسه موضوع مصوب و مصوبات ذکر و جهت هر جلسه مسئول اجرا مسئول پیگیری و مهلت اجرا مشخص می شود.</w:t>
      </w:r>
    </w:p>
    <w:p w:rsidR="009668ED" w:rsidRPr="009668ED" w:rsidRDefault="009668ED" w:rsidP="009668ED">
      <w:pPr>
        <w:tabs>
          <w:tab w:val="right" w:pos="540"/>
          <w:tab w:val="right" w:pos="630"/>
        </w:tabs>
        <w:bidi/>
        <w:spacing w:line="276" w:lineRule="auto"/>
        <w:ind w:left="90"/>
        <w:jc w:val="lowKashida"/>
        <w:rPr>
          <w:rFonts w:ascii="Century Gothic" w:eastAsia="Century Gothic" w:hAnsi="Century Gothic" w:cs="B Nazanin"/>
          <w:b/>
          <w:bCs/>
          <w:color w:val="000000"/>
          <w:sz w:val="26"/>
          <w:szCs w:val="26"/>
          <w:rtl/>
        </w:rPr>
      </w:pPr>
      <w:r w:rsidRPr="009668ED">
        <w:rPr>
          <w:rFonts w:ascii="Century Gothic" w:eastAsia="Century Gothic" w:hAnsi="Century Gothic" w:cs="B Nazanin" w:hint="cs"/>
          <w:b/>
          <w:bCs/>
          <w:color w:val="000000"/>
          <w:sz w:val="26"/>
          <w:szCs w:val="26"/>
          <w:rtl/>
        </w:rPr>
        <w:t>براساس جهت اجرای هر مصوبه دبیر کمیته اجرایی مصوبه مربوطه را پیگیری می نماید گزارش اجرا و اجرا با تاخیر و عدم اجرای هر مصوبه در ابتدای جلسه بعدی توسط دبیر کمیتهطرح و دلایل عدم اجرای هر مصوبه در قسمت مباحث و مذاکرات مطرح و مسئولین اجرای هر مصوبه توضیحات لازم را ارائه نموده ودر مورد هر مصوبه و اخذ تصمیمات تکمیلی تصمیم گیری می شود و در صورت اخذ تصمیمات تکمیلی این مورد در مصوبات ذکر می شود</w:t>
      </w:r>
    </w:p>
    <w:p w:rsidR="009668ED" w:rsidRPr="009668ED" w:rsidRDefault="009668ED" w:rsidP="009668ED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after="0" w:line="276" w:lineRule="auto"/>
        <w:ind w:left="90"/>
        <w:rPr>
          <w:rFonts w:ascii="B Nazanin Bold" w:eastAsia="Century Gothic" w:hAnsi="Century Gothic" w:cs="B Nazanin"/>
          <w:b/>
          <w:bCs/>
          <w:color w:val="2F5496"/>
          <w:sz w:val="26"/>
          <w:szCs w:val="26"/>
          <w:rtl/>
        </w:rPr>
      </w:pPr>
    </w:p>
    <w:p w:rsidR="00AB5979" w:rsidRDefault="00AB5979"/>
    <w:sectPr w:rsidR="00AB5979" w:rsidSect="009668ED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329"/>
    <w:multiLevelType w:val="hybridMultilevel"/>
    <w:tmpl w:val="4EC448BE"/>
    <w:lvl w:ilvl="0" w:tplc="8DB0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2009"/>
    <w:multiLevelType w:val="hybridMultilevel"/>
    <w:tmpl w:val="58307A6E"/>
    <w:lvl w:ilvl="0" w:tplc="8DB0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1069"/>
    <w:multiLevelType w:val="hybridMultilevel"/>
    <w:tmpl w:val="62C23C02"/>
    <w:lvl w:ilvl="0" w:tplc="8DB01A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76F0"/>
    <w:multiLevelType w:val="hybridMultilevel"/>
    <w:tmpl w:val="2FD43530"/>
    <w:lvl w:ilvl="0" w:tplc="8DB01AF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ED"/>
    <w:rsid w:val="008D195A"/>
    <w:rsid w:val="009668ED"/>
    <w:rsid w:val="00A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EDC79-F560-49A5-A545-F5B0C1A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AF5A-E817-48CD-84B2-FC585092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behbood</cp:lastModifiedBy>
  <cp:revision>2</cp:revision>
  <dcterms:created xsi:type="dcterms:W3CDTF">2023-08-30T10:46:00Z</dcterms:created>
  <dcterms:modified xsi:type="dcterms:W3CDTF">2023-08-30T10:46:00Z</dcterms:modified>
</cp:coreProperties>
</file>